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11C" w:rsidRDefault="0006611C"/>
    <w:p w:rsidR="00013064" w:rsidRPr="00013064" w:rsidRDefault="004C5ADA" w:rsidP="00013064">
      <w:pPr>
        <w:jc w:val="center"/>
        <w:rPr>
          <w:rFonts w:ascii="Arial" w:hAnsi="Arial" w:cs="Arial"/>
          <w:b/>
          <w:sz w:val="32"/>
        </w:rPr>
      </w:pPr>
      <w:r>
        <w:rPr>
          <w:rFonts w:ascii="Arial" w:hAnsi="Arial" w:cs="Arial"/>
          <w:b/>
          <w:sz w:val="32"/>
        </w:rPr>
        <w:t>Una vida saludable es el mejor escudo contra cualquier proceso de enfermedad</w:t>
      </w:r>
    </w:p>
    <w:p w:rsidR="00E87E26" w:rsidRDefault="00E87E26" w:rsidP="00E87E26">
      <w:pPr>
        <w:pStyle w:val="Prrafodelista"/>
        <w:tabs>
          <w:tab w:val="left" w:pos="3615"/>
        </w:tabs>
        <w:jc w:val="both"/>
        <w:rPr>
          <w:rFonts w:ascii="Arial" w:hAnsi="Arial" w:cs="Arial"/>
          <w:sz w:val="24"/>
        </w:rPr>
      </w:pPr>
      <w:r>
        <w:rPr>
          <w:rFonts w:ascii="Arial" w:hAnsi="Arial" w:cs="Arial"/>
          <w:sz w:val="24"/>
        </w:rPr>
        <w:tab/>
      </w:r>
    </w:p>
    <w:p w:rsidR="009C17EF" w:rsidRPr="00950102" w:rsidRDefault="00A12E00" w:rsidP="009C17EF">
      <w:pPr>
        <w:pStyle w:val="Prrafodelista"/>
        <w:numPr>
          <w:ilvl w:val="0"/>
          <w:numId w:val="2"/>
        </w:numPr>
        <w:jc w:val="both"/>
        <w:rPr>
          <w:rFonts w:ascii="Arial" w:hAnsi="Arial" w:cs="Arial"/>
          <w:i/>
          <w:sz w:val="24"/>
          <w:szCs w:val="24"/>
        </w:rPr>
      </w:pPr>
      <w:hyperlink r:id="rId7" w:history="1">
        <w:r w:rsidR="009C17EF" w:rsidRPr="00950102">
          <w:rPr>
            <w:rStyle w:val="Hipervnculo"/>
            <w:rFonts w:ascii="Arial" w:hAnsi="Arial" w:cs="Arial"/>
            <w:b/>
            <w:sz w:val="24"/>
            <w:szCs w:val="24"/>
          </w:rPr>
          <w:t>EDITATUM</w:t>
        </w:r>
      </w:hyperlink>
      <w:r w:rsidR="009C17EF" w:rsidRPr="00950102">
        <w:rPr>
          <w:i/>
          <w:sz w:val="24"/>
          <w:szCs w:val="24"/>
        </w:rPr>
        <w:t xml:space="preserve"> </w:t>
      </w:r>
      <w:r w:rsidR="009C17EF" w:rsidRPr="00950102">
        <w:rPr>
          <w:rFonts w:ascii="Arial" w:hAnsi="Arial" w:cs="Arial"/>
          <w:sz w:val="24"/>
          <w:szCs w:val="24"/>
        </w:rPr>
        <w:t>lanza</w:t>
      </w:r>
      <w:r w:rsidR="009C17EF">
        <w:t xml:space="preserve"> </w:t>
      </w:r>
      <w:hyperlink r:id="rId8" w:history="1">
        <w:proofErr w:type="spellStart"/>
        <w:r w:rsidR="009C17EF" w:rsidRPr="009C17EF">
          <w:rPr>
            <w:rStyle w:val="Hipervnculo"/>
            <w:rFonts w:ascii="Arial" w:hAnsi="Arial" w:cs="Arial"/>
            <w:b/>
            <w:i/>
            <w:sz w:val="24"/>
          </w:rPr>
          <w:t>GuíaBurros</w:t>
        </w:r>
        <w:proofErr w:type="spellEnd"/>
        <w:r w:rsidR="009C17EF" w:rsidRPr="009C17EF">
          <w:rPr>
            <w:rStyle w:val="Hipervnculo"/>
            <w:rFonts w:ascii="Arial" w:hAnsi="Arial" w:cs="Arial"/>
            <w:b/>
            <w:i/>
            <w:sz w:val="24"/>
          </w:rPr>
          <w:t>: Alimentación y Alzheimer</w:t>
        </w:r>
      </w:hyperlink>
      <w:r w:rsidR="009C17EF">
        <w:rPr>
          <w:rFonts w:ascii="Arial" w:hAnsi="Arial" w:cs="Arial"/>
          <w:b/>
          <w:i/>
          <w:sz w:val="24"/>
        </w:rPr>
        <w:t>,</w:t>
      </w:r>
      <w:r w:rsidR="009C17EF">
        <w:rPr>
          <w:rFonts w:ascii="Arial" w:hAnsi="Arial" w:cs="Arial"/>
          <w:i/>
          <w:sz w:val="24"/>
          <w:szCs w:val="24"/>
        </w:rPr>
        <w:t xml:space="preserve"> </w:t>
      </w:r>
      <w:r w:rsidR="009C17EF">
        <w:rPr>
          <w:rFonts w:ascii="Arial" w:hAnsi="Arial" w:cs="Arial"/>
          <w:sz w:val="24"/>
          <w:szCs w:val="24"/>
        </w:rPr>
        <w:t xml:space="preserve">una guía que aporta un enfoque menos </w:t>
      </w:r>
      <w:r w:rsidR="004C5ADA">
        <w:rPr>
          <w:rFonts w:ascii="Arial" w:hAnsi="Arial" w:cs="Arial"/>
          <w:sz w:val="24"/>
          <w:szCs w:val="24"/>
        </w:rPr>
        <w:t>conocido</w:t>
      </w:r>
      <w:r w:rsidR="009C17EF">
        <w:rPr>
          <w:rFonts w:ascii="Arial" w:hAnsi="Arial" w:cs="Arial"/>
          <w:sz w:val="24"/>
          <w:szCs w:val="24"/>
        </w:rPr>
        <w:t xml:space="preserve"> de la enfermedad, como es el valor de la dieta en la prevención de A</w:t>
      </w:r>
      <w:r w:rsidR="004C5ADA">
        <w:rPr>
          <w:rFonts w:ascii="Arial" w:hAnsi="Arial" w:cs="Arial"/>
          <w:sz w:val="24"/>
          <w:szCs w:val="24"/>
        </w:rPr>
        <w:t>lzheimer.</w:t>
      </w:r>
    </w:p>
    <w:p w:rsidR="00E87E26" w:rsidRPr="004C5ADA" w:rsidRDefault="004C5ADA" w:rsidP="00E87E26">
      <w:pPr>
        <w:pStyle w:val="Prrafodelista"/>
        <w:numPr>
          <w:ilvl w:val="0"/>
          <w:numId w:val="2"/>
        </w:numPr>
        <w:jc w:val="both"/>
        <w:rPr>
          <w:rFonts w:ascii="Arial" w:hAnsi="Arial" w:cs="Arial"/>
          <w:sz w:val="24"/>
        </w:rPr>
      </w:pPr>
      <w:r>
        <w:rPr>
          <w:rFonts w:ascii="Arial" w:hAnsi="Arial" w:cs="Arial"/>
          <w:i/>
          <w:sz w:val="24"/>
        </w:rPr>
        <w:t xml:space="preserve">“Todo empieza por una decisión consciente de querer iniciar ese cambio”, </w:t>
      </w:r>
      <w:r w:rsidRPr="004C5ADA">
        <w:rPr>
          <w:rFonts w:ascii="Arial" w:hAnsi="Arial" w:cs="Arial"/>
          <w:sz w:val="24"/>
        </w:rPr>
        <w:t>indica su autor, Juan Ángel Carrillo.</w:t>
      </w:r>
    </w:p>
    <w:p w:rsidR="00E87E26" w:rsidRDefault="00E87E26" w:rsidP="00E87E26">
      <w:pPr>
        <w:pBdr>
          <w:top w:val="single" w:sz="4" w:space="1" w:color="auto"/>
        </w:pBdr>
        <w:jc w:val="center"/>
        <w:rPr>
          <w:rFonts w:ascii="Arial" w:hAnsi="Arial" w:cs="Arial"/>
          <w:b/>
          <w:sz w:val="40"/>
          <w:u w:val="single"/>
        </w:rPr>
      </w:pPr>
    </w:p>
    <w:p w:rsidR="00066D11" w:rsidRPr="007F6AEF" w:rsidRDefault="004C5ADA" w:rsidP="00066D11">
      <w:pPr>
        <w:jc w:val="center"/>
        <w:rPr>
          <w:sz w:val="72"/>
          <w:szCs w:val="72"/>
        </w:rPr>
      </w:pPr>
      <w:r>
        <w:rPr>
          <w:noProof/>
          <w:sz w:val="72"/>
          <w:szCs w:val="72"/>
          <w:lang w:eastAsia="es-ES"/>
        </w:rPr>
        <w:drawing>
          <wp:anchor distT="0" distB="0" distL="114300" distR="114300" simplePos="0" relativeHeight="251658240" behindDoc="0" locked="0" layoutInCell="1" allowOverlap="1">
            <wp:simplePos x="0" y="0"/>
            <wp:positionH relativeFrom="column">
              <wp:posOffset>946785</wp:posOffset>
            </wp:positionH>
            <wp:positionV relativeFrom="paragraph">
              <wp:posOffset>5080</wp:posOffset>
            </wp:positionV>
            <wp:extent cx="3857625" cy="5324475"/>
            <wp:effectExtent l="0" t="0" r="0" b="0"/>
            <wp:wrapSquare wrapText="bothSides"/>
            <wp:docPr id="2" name="Imagen 1" descr="C:\Users\usuario\Desktop\Fotos\libro-perspectiva-alzhe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libro-perspectiva-alzheimer.png"/>
                    <pic:cNvPicPr>
                      <a:picLocks noChangeAspect="1" noChangeArrowheads="1"/>
                    </pic:cNvPicPr>
                  </pic:nvPicPr>
                  <pic:blipFill>
                    <a:blip r:embed="rId9" cstate="print"/>
                    <a:srcRect/>
                    <a:stretch>
                      <a:fillRect/>
                    </a:stretch>
                  </pic:blipFill>
                  <pic:spPr bwMode="auto">
                    <a:xfrm>
                      <a:off x="0" y="0"/>
                      <a:ext cx="3857625" cy="5324475"/>
                    </a:xfrm>
                    <a:prstGeom prst="rect">
                      <a:avLst/>
                    </a:prstGeom>
                    <a:noFill/>
                    <a:ln w="9525">
                      <a:noFill/>
                      <a:miter lim="800000"/>
                      <a:headEnd/>
                      <a:tailEnd/>
                    </a:ln>
                  </pic:spPr>
                </pic:pic>
              </a:graphicData>
            </a:graphic>
          </wp:anchor>
        </w:drawing>
      </w:r>
    </w:p>
    <w:p w:rsidR="00013064" w:rsidRDefault="00013064" w:rsidP="00066D11">
      <w:pPr>
        <w:jc w:val="center"/>
      </w:pPr>
    </w:p>
    <w:p w:rsidR="00013064" w:rsidRDefault="00013064"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013064">
      <w:pPr>
        <w:jc w:val="both"/>
        <w:rPr>
          <w:rFonts w:ascii="Arial" w:hAnsi="Arial" w:cs="Arial"/>
          <w:sz w:val="24"/>
        </w:rPr>
      </w:pPr>
    </w:p>
    <w:p w:rsidR="004C5ADA" w:rsidRDefault="004C5ADA" w:rsidP="006D4518">
      <w:pPr>
        <w:jc w:val="both"/>
      </w:pPr>
    </w:p>
    <w:p w:rsidR="00374F42" w:rsidRDefault="00374F42" w:rsidP="006D4518">
      <w:pPr>
        <w:jc w:val="both"/>
        <w:rPr>
          <w:rFonts w:ascii="Arial" w:hAnsi="Arial" w:cs="Arial"/>
          <w:sz w:val="24"/>
        </w:rPr>
      </w:pPr>
    </w:p>
    <w:p w:rsidR="004C5ADA" w:rsidRPr="004C5ADA" w:rsidRDefault="004C5ADA" w:rsidP="000A7B12">
      <w:pPr>
        <w:spacing w:line="360" w:lineRule="auto"/>
        <w:jc w:val="both"/>
        <w:rPr>
          <w:rFonts w:ascii="Arial" w:hAnsi="Arial" w:cs="Arial"/>
          <w:sz w:val="24"/>
        </w:rPr>
      </w:pPr>
      <w:r>
        <w:rPr>
          <w:rFonts w:ascii="Arial" w:hAnsi="Arial" w:cs="Arial"/>
          <w:sz w:val="24"/>
        </w:rPr>
        <w:t xml:space="preserve">La enfermedad de Alzheimer es un problema socio-sanitario de primer orden que se puede considerar la epidemia del siglo XXI. </w:t>
      </w:r>
      <w:r w:rsidRPr="004C5ADA">
        <w:rPr>
          <w:rFonts w:ascii="Arial" w:hAnsi="Arial" w:cs="Arial"/>
          <w:sz w:val="24"/>
        </w:rPr>
        <w:t xml:space="preserve">El </w:t>
      </w:r>
      <w:hyperlink r:id="rId10" w:history="1">
        <w:proofErr w:type="spellStart"/>
        <w:r w:rsidRPr="009C17EF">
          <w:rPr>
            <w:rStyle w:val="Hipervnculo"/>
            <w:rFonts w:ascii="Arial" w:hAnsi="Arial" w:cs="Arial"/>
            <w:b/>
            <w:i/>
            <w:sz w:val="24"/>
          </w:rPr>
          <w:t>GuíaBurros</w:t>
        </w:r>
        <w:proofErr w:type="spellEnd"/>
        <w:r w:rsidRPr="009C17EF">
          <w:rPr>
            <w:rStyle w:val="Hipervnculo"/>
            <w:rFonts w:ascii="Arial" w:hAnsi="Arial" w:cs="Arial"/>
            <w:b/>
            <w:i/>
            <w:sz w:val="24"/>
          </w:rPr>
          <w:t>: Alimentación y Alzheimer</w:t>
        </w:r>
      </w:hyperlink>
      <w:r>
        <w:rPr>
          <w:rFonts w:ascii="Arial" w:hAnsi="Arial" w:cs="Arial"/>
          <w:b/>
          <w:i/>
          <w:sz w:val="24"/>
        </w:rPr>
        <w:t xml:space="preserve"> </w:t>
      </w:r>
      <w:r>
        <w:rPr>
          <w:rFonts w:ascii="Arial" w:hAnsi="Arial" w:cs="Arial"/>
          <w:sz w:val="24"/>
        </w:rPr>
        <w:t>tiene un gran interés para la sociedad porque aporta el enfoque menos conocido de la enfermedad, como es el valor de la dieta en la prevención de la enfermedad de Alzheimer.</w:t>
      </w:r>
    </w:p>
    <w:p w:rsidR="00140DFD" w:rsidRPr="004C5ADA" w:rsidRDefault="004C5ADA" w:rsidP="000A7B12">
      <w:pPr>
        <w:spacing w:line="360" w:lineRule="auto"/>
        <w:jc w:val="both"/>
        <w:rPr>
          <w:rFonts w:ascii="Arial" w:hAnsi="Arial" w:cs="Arial"/>
          <w:sz w:val="24"/>
        </w:rPr>
      </w:pPr>
      <w:r w:rsidRPr="004C5ADA">
        <w:rPr>
          <w:rFonts w:ascii="Arial" w:hAnsi="Arial" w:cs="Arial"/>
          <w:sz w:val="24"/>
        </w:rPr>
        <w:t xml:space="preserve">Su autor, Juan Ángel Carrillo, </w:t>
      </w:r>
      <w:r w:rsidR="009C17EF" w:rsidRPr="004C5ADA">
        <w:rPr>
          <w:rFonts w:ascii="Arial" w:hAnsi="Arial" w:cs="Arial"/>
          <w:sz w:val="24"/>
        </w:rPr>
        <w:t xml:space="preserve"> plasma de manera minuciosa en </w:t>
      </w:r>
      <w:r w:rsidRPr="004C5ADA">
        <w:rPr>
          <w:rFonts w:ascii="Arial" w:hAnsi="Arial" w:cs="Arial"/>
          <w:sz w:val="24"/>
        </w:rPr>
        <w:t>esta guía</w:t>
      </w:r>
      <w:r w:rsidR="009C17EF" w:rsidRPr="004C5ADA">
        <w:rPr>
          <w:rFonts w:ascii="Arial" w:hAnsi="Arial" w:cs="Arial"/>
          <w:sz w:val="24"/>
        </w:rPr>
        <w:t xml:space="preserve"> su experiencia en primera persona y sus propios logros, lo que facilita sin duda al lector a la hora de establecer unos criterios y a adquirir e incorporar unos hábitos alimentarios que renueven su estilo de vida para mejorar su propio bienestar personal; todo ello relatado de forma muy estructurada, ágil, y con una claridad suficiente que permite su fácil comprensión</w:t>
      </w:r>
    </w:p>
    <w:p w:rsidR="00374F42" w:rsidRDefault="00374F42" w:rsidP="000A7B12">
      <w:pPr>
        <w:spacing w:line="360" w:lineRule="auto"/>
        <w:jc w:val="both"/>
      </w:pPr>
      <w:r w:rsidRPr="00374F42">
        <w:rPr>
          <w:rFonts w:ascii="Arial" w:hAnsi="Arial" w:cs="Arial"/>
          <w:sz w:val="24"/>
        </w:rPr>
        <w:t>De</w:t>
      </w:r>
      <w:r w:rsidRPr="00374F42">
        <w:rPr>
          <w:sz w:val="24"/>
        </w:rPr>
        <w:t xml:space="preserve"> </w:t>
      </w:r>
      <w:r w:rsidRPr="001B1E2E">
        <w:rPr>
          <w:rFonts w:ascii="Arial" w:hAnsi="Arial" w:cs="Arial"/>
          <w:sz w:val="24"/>
          <w:szCs w:val="24"/>
        </w:rPr>
        <w:t xml:space="preserve">esta manera, </w:t>
      </w:r>
      <w:hyperlink r:id="rId11" w:history="1">
        <w:r w:rsidRPr="001B1E2E">
          <w:rPr>
            <w:rStyle w:val="Hipervnculo"/>
            <w:rFonts w:ascii="Arial" w:hAnsi="Arial" w:cs="Arial"/>
            <w:b/>
            <w:sz w:val="24"/>
            <w:szCs w:val="24"/>
          </w:rPr>
          <w:t>EDITATUM</w:t>
        </w:r>
      </w:hyperlink>
      <w:r>
        <w:rPr>
          <w:rFonts w:ascii="Arial" w:hAnsi="Arial" w:cs="Arial"/>
          <w:sz w:val="24"/>
          <w:szCs w:val="24"/>
        </w:rPr>
        <w:t xml:space="preserve"> ha lanzado esta guía de 123</w:t>
      </w:r>
      <w:r w:rsidRPr="001B1E2E">
        <w:rPr>
          <w:rFonts w:ascii="Arial" w:hAnsi="Arial" w:cs="Arial"/>
          <w:sz w:val="24"/>
          <w:szCs w:val="24"/>
        </w:rPr>
        <w:t xml:space="preserve"> páginas</w:t>
      </w:r>
      <w:r>
        <w:rPr>
          <w:rFonts w:ascii="Arial" w:hAnsi="Arial" w:cs="Arial"/>
          <w:sz w:val="24"/>
          <w:szCs w:val="24"/>
        </w:rPr>
        <w:t xml:space="preserve"> dividida en tres partes fundamentalmente. </w:t>
      </w:r>
      <w:r w:rsidRPr="00374F42">
        <w:rPr>
          <w:rFonts w:ascii="Arial" w:hAnsi="Arial" w:cs="Arial"/>
          <w:sz w:val="24"/>
        </w:rPr>
        <w:t>En primer lugar, la alimentación y las frutas y verduras y su relación con la salud; en segundo lugar la cognición, y por último la función cognitiva, especialmente la enfermedad de Alzheimer y el consumo de frutas y verduras.</w:t>
      </w:r>
    </w:p>
    <w:p w:rsidR="009C17EF" w:rsidRPr="00374F42" w:rsidRDefault="00374F42" w:rsidP="000A7B12">
      <w:pPr>
        <w:spacing w:line="360" w:lineRule="auto"/>
        <w:jc w:val="both"/>
      </w:pPr>
      <w:r w:rsidRPr="00374F42">
        <w:rPr>
          <w:rFonts w:ascii="Arial" w:hAnsi="Arial" w:cs="Arial"/>
          <w:sz w:val="24"/>
        </w:rPr>
        <w:t>En definitiva, l</w:t>
      </w:r>
      <w:r w:rsidR="009C17EF" w:rsidRPr="00374F42">
        <w:rPr>
          <w:rFonts w:ascii="Arial" w:hAnsi="Arial" w:cs="Arial"/>
          <w:sz w:val="24"/>
        </w:rPr>
        <w:t xml:space="preserve">a enfermedad de Alzheimer es la enfermedad que probablemente más impacto social está generando a nivel de cuidados y dependencia, no solo porque la esperanza de vida es mayor que hace algunos años, sino porque afecta cada vez a edades más tempranas, y nuestra alimentación va más en contra. </w:t>
      </w:r>
      <w:r w:rsidRPr="00374F42">
        <w:rPr>
          <w:rFonts w:ascii="Arial" w:hAnsi="Arial" w:cs="Arial"/>
          <w:sz w:val="24"/>
        </w:rPr>
        <w:t>Con el</w:t>
      </w:r>
      <w:r w:rsidRPr="00374F42">
        <w:rPr>
          <w:sz w:val="24"/>
        </w:rPr>
        <w:t xml:space="preserve"> </w:t>
      </w:r>
      <w:hyperlink r:id="rId12" w:history="1">
        <w:proofErr w:type="spellStart"/>
        <w:r w:rsidRPr="009C17EF">
          <w:rPr>
            <w:rStyle w:val="Hipervnculo"/>
            <w:rFonts w:ascii="Arial" w:hAnsi="Arial" w:cs="Arial"/>
            <w:b/>
            <w:i/>
            <w:sz w:val="24"/>
          </w:rPr>
          <w:t>GuíaBurros</w:t>
        </w:r>
        <w:proofErr w:type="spellEnd"/>
        <w:r w:rsidRPr="009C17EF">
          <w:rPr>
            <w:rStyle w:val="Hipervnculo"/>
            <w:rFonts w:ascii="Arial" w:hAnsi="Arial" w:cs="Arial"/>
            <w:b/>
            <w:i/>
            <w:sz w:val="24"/>
          </w:rPr>
          <w:t>: Alimentación y Alzheimer</w:t>
        </w:r>
      </w:hyperlink>
      <w:r>
        <w:rPr>
          <w:rFonts w:ascii="Arial" w:hAnsi="Arial" w:cs="Arial"/>
          <w:b/>
          <w:i/>
          <w:sz w:val="24"/>
        </w:rPr>
        <w:t xml:space="preserve"> </w:t>
      </w:r>
      <w:r>
        <w:rPr>
          <w:rFonts w:ascii="Arial" w:hAnsi="Arial" w:cs="Arial"/>
          <w:sz w:val="24"/>
        </w:rPr>
        <w:t xml:space="preserve">aprenderás a </w:t>
      </w:r>
      <w:proofErr w:type="spellStart"/>
      <w:r>
        <w:rPr>
          <w:rFonts w:ascii="Arial" w:hAnsi="Arial" w:cs="Arial"/>
          <w:sz w:val="24"/>
        </w:rPr>
        <w:t>concoer</w:t>
      </w:r>
      <w:proofErr w:type="spellEnd"/>
      <w:r>
        <w:rPr>
          <w:rFonts w:ascii="Arial" w:hAnsi="Arial" w:cs="Arial"/>
          <w:sz w:val="24"/>
        </w:rPr>
        <w:t xml:space="preserve"> cómo influye lo que comemos en esta enfermedad.</w:t>
      </w:r>
    </w:p>
    <w:p w:rsidR="00140DFD" w:rsidRDefault="00140DFD" w:rsidP="006D4518">
      <w:pPr>
        <w:jc w:val="both"/>
        <w:rPr>
          <w:rFonts w:ascii="Arial" w:hAnsi="Arial" w:cs="Arial"/>
          <w:sz w:val="24"/>
          <w:szCs w:val="28"/>
        </w:rPr>
      </w:pPr>
    </w:p>
    <w:p w:rsidR="00140DFD" w:rsidRPr="00140DFD" w:rsidRDefault="00140DFD" w:rsidP="006D4518">
      <w:pPr>
        <w:jc w:val="both"/>
        <w:rPr>
          <w:rFonts w:ascii="Arial" w:hAnsi="Arial" w:cs="Arial"/>
          <w:b/>
          <w:sz w:val="24"/>
          <w:szCs w:val="28"/>
        </w:rPr>
      </w:pPr>
    </w:p>
    <w:p w:rsidR="00374F42" w:rsidRDefault="00374F42" w:rsidP="00E87E26">
      <w:pPr>
        <w:jc w:val="both"/>
        <w:rPr>
          <w:rFonts w:ascii="Arial" w:hAnsi="Arial" w:cs="Arial"/>
          <w:b/>
          <w:sz w:val="24"/>
          <w:szCs w:val="28"/>
        </w:rPr>
      </w:pPr>
    </w:p>
    <w:p w:rsidR="00374F42" w:rsidRDefault="00374F42" w:rsidP="00E87E26">
      <w:pPr>
        <w:jc w:val="both"/>
        <w:rPr>
          <w:rFonts w:ascii="Arial" w:hAnsi="Arial" w:cs="Arial"/>
          <w:b/>
          <w:sz w:val="24"/>
          <w:szCs w:val="28"/>
        </w:rPr>
      </w:pPr>
    </w:p>
    <w:p w:rsidR="00374F42" w:rsidRDefault="00374F42" w:rsidP="00E87E26">
      <w:pPr>
        <w:jc w:val="both"/>
        <w:rPr>
          <w:rFonts w:ascii="Arial" w:hAnsi="Arial" w:cs="Arial"/>
          <w:b/>
          <w:sz w:val="24"/>
          <w:szCs w:val="28"/>
        </w:rPr>
      </w:pPr>
    </w:p>
    <w:p w:rsidR="00374F42" w:rsidRDefault="00374F42" w:rsidP="00E87E26">
      <w:pPr>
        <w:jc w:val="both"/>
        <w:rPr>
          <w:rFonts w:ascii="Arial" w:hAnsi="Arial" w:cs="Arial"/>
          <w:b/>
          <w:sz w:val="24"/>
          <w:szCs w:val="28"/>
        </w:rPr>
      </w:pPr>
    </w:p>
    <w:p w:rsidR="00374F42" w:rsidRDefault="00374F42" w:rsidP="00E87E26">
      <w:pPr>
        <w:jc w:val="both"/>
        <w:rPr>
          <w:rFonts w:ascii="Arial" w:hAnsi="Arial" w:cs="Arial"/>
          <w:b/>
          <w:sz w:val="24"/>
          <w:szCs w:val="28"/>
        </w:rPr>
      </w:pPr>
    </w:p>
    <w:p w:rsidR="00374F42" w:rsidRDefault="00374F42" w:rsidP="00E87E26">
      <w:pPr>
        <w:jc w:val="both"/>
        <w:rPr>
          <w:rFonts w:ascii="Arial" w:hAnsi="Arial" w:cs="Arial"/>
          <w:b/>
          <w:sz w:val="24"/>
          <w:szCs w:val="28"/>
        </w:rPr>
      </w:pPr>
    </w:p>
    <w:p w:rsidR="00374F42" w:rsidRDefault="00013064" w:rsidP="006D4518">
      <w:pPr>
        <w:jc w:val="both"/>
        <w:rPr>
          <w:rFonts w:ascii="Arial" w:hAnsi="Arial" w:cs="Arial"/>
          <w:b/>
          <w:sz w:val="24"/>
          <w:szCs w:val="28"/>
        </w:rPr>
      </w:pPr>
      <w:r>
        <w:rPr>
          <w:rFonts w:ascii="Arial" w:hAnsi="Arial" w:cs="Arial"/>
          <w:b/>
          <w:sz w:val="24"/>
          <w:szCs w:val="28"/>
        </w:rPr>
        <w:t xml:space="preserve">Acerca del autor </w:t>
      </w:r>
    </w:p>
    <w:p w:rsidR="00374F42" w:rsidRPr="00374F42" w:rsidRDefault="00374F42" w:rsidP="000A7B12">
      <w:pPr>
        <w:spacing w:line="360" w:lineRule="auto"/>
        <w:jc w:val="both"/>
        <w:rPr>
          <w:rFonts w:ascii="Arial" w:hAnsi="Arial" w:cs="Arial"/>
          <w:b/>
          <w:sz w:val="24"/>
          <w:szCs w:val="28"/>
        </w:rPr>
      </w:pPr>
      <w:r>
        <w:rPr>
          <w:rFonts w:ascii="Arial" w:hAnsi="Arial" w:cs="Arial"/>
          <w:b/>
          <w:noProof/>
          <w:sz w:val="24"/>
          <w:szCs w:val="28"/>
          <w:lang w:eastAsia="es-ES"/>
        </w:rPr>
        <w:drawing>
          <wp:anchor distT="0" distB="0" distL="114300" distR="114300" simplePos="0" relativeHeight="251659264" behindDoc="0" locked="0" layoutInCell="1" allowOverlap="1">
            <wp:simplePos x="0" y="0"/>
            <wp:positionH relativeFrom="column">
              <wp:posOffset>-167640</wp:posOffset>
            </wp:positionH>
            <wp:positionV relativeFrom="paragraph">
              <wp:posOffset>69215</wp:posOffset>
            </wp:positionV>
            <wp:extent cx="2381250" cy="2695575"/>
            <wp:effectExtent l="19050" t="0" r="0" b="0"/>
            <wp:wrapSquare wrapText="bothSides"/>
            <wp:docPr id="3" name="Imagen 2" descr="C:\Users\usuario\Desktop\Fotos\foto_autor_alz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foto_autor_alzeimer.jpg"/>
                    <pic:cNvPicPr>
                      <a:picLocks noChangeAspect="1" noChangeArrowheads="1"/>
                    </pic:cNvPicPr>
                  </pic:nvPicPr>
                  <pic:blipFill>
                    <a:blip r:embed="rId13" cstate="print"/>
                    <a:srcRect/>
                    <a:stretch>
                      <a:fillRect/>
                    </a:stretch>
                  </pic:blipFill>
                  <pic:spPr bwMode="auto">
                    <a:xfrm>
                      <a:off x="0" y="0"/>
                      <a:ext cx="2381250" cy="2695575"/>
                    </a:xfrm>
                    <a:prstGeom prst="ellipse">
                      <a:avLst/>
                    </a:prstGeom>
                    <a:ln>
                      <a:noFill/>
                    </a:ln>
                    <a:effectLst>
                      <a:softEdge rad="112500"/>
                    </a:effectLst>
                  </pic:spPr>
                </pic:pic>
              </a:graphicData>
            </a:graphic>
          </wp:anchor>
        </w:drawing>
      </w:r>
      <w:r w:rsidRPr="00374F42">
        <w:rPr>
          <w:rFonts w:ascii="Arial" w:hAnsi="Arial" w:cs="Arial"/>
          <w:sz w:val="24"/>
        </w:rPr>
        <w:t xml:space="preserve">Juan Ángel Carrillo es Veterinario por la Universidad de Murcia y </w:t>
      </w:r>
      <w:proofErr w:type="spellStart"/>
      <w:r w:rsidRPr="00374F42">
        <w:rPr>
          <w:rFonts w:ascii="Arial" w:hAnsi="Arial" w:cs="Arial"/>
          <w:sz w:val="24"/>
        </w:rPr>
        <w:t>master</w:t>
      </w:r>
      <w:proofErr w:type="spellEnd"/>
      <w:r w:rsidRPr="00374F42">
        <w:rPr>
          <w:rFonts w:ascii="Arial" w:hAnsi="Arial" w:cs="Arial"/>
          <w:sz w:val="24"/>
        </w:rPr>
        <w:t xml:space="preserve"> Internacional en Nutrición y dietética por la Universidad de Santiago de Compostela. Doctorando por la Universidad Católica San Antonio (UCAM) de Murcia en el grupo de investigación de Nutrición, estrés </w:t>
      </w:r>
      <w:proofErr w:type="spellStart"/>
      <w:r w:rsidRPr="00374F42">
        <w:rPr>
          <w:rFonts w:ascii="Arial" w:hAnsi="Arial" w:cs="Arial"/>
          <w:sz w:val="24"/>
        </w:rPr>
        <w:t>oxidativo</w:t>
      </w:r>
      <w:proofErr w:type="spellEnd"/>
      <w:r w:rsidRPr="00374F42">
        <w:rPr>
          <w:rFonts w:ascii="Arial" w:hAnsi="Arial" w:cs="Arial"/>
          <w:sz w:val="24"/>
        </w:rPr>
        <w:t xml:space="preserve"> y </w:t>
      </w:r>
      <w:proofErr w:type="spellStart"/>
      <w:r w:rsidRPr="00374F42">
        <w:rPr>
          <w:rFonts w:ascii="Arial" w:hAnsi="Arial" w:cs="Arial"/>
          <w:sz w:val="24"/>
        </w:rPr>
        <w:t>biodisponibilidad</w:t>
      </w:r>
      <w:proofErr w:type="spellEnd"/>
      <w:r w:rsidRPr="00374F42">
        <w:rPr>
          <w:rFonts w:ascii="Arial" w:hAnsi="Arial" w:cs="Arial"/>
          <w:sz w:val="24"/>
        </w:rPr>
        <w:t xml:space="preserve">. Actualmente en realización un estudio de intervención </w:t>
      </w:r>
      <w:proofErr w:type="spellStart"/>
      <w:r w:rsidRPr="00374F42">
        <w:rPr>
          <w:rFonts w:ascii="Arial" w:hAnsi="Arial" w:cs="Arial"/>
          <w:sz w:val="24"/>
        </w:rPr>
        <w:t>nutraceútica</w:t>
      </w:r>
      <w:proofErr w:type="spellEnd"/>
      <w:r w:rsidRPr="00374F42">
        <w:rPr>
          <w:rFonts w:ascii="Arial" w:hAnsi="Arial" w:cs="Arial"/>
          <w:sz w:val="24"/>
        </w:rPr>
        <w:t xml:space="preserve"> para evaluar efecto sobre la función cognitiva. </w:t>
      </w:r>
    </w:p>
    <w:p w:rsidR="00374F42" w:rsidRDefault="00374F42" w:rsidP="000A7B12">
      <w:pPr>
        <w:spacing w:line="360" w:lineRule="auto"/>
        <w:jc w:val="both"/>
        <w:rPr>
          <w:rFonts w:ascii="Arial" w:hAnsi="Arial" w:cs="Arial"/>
          <w:sz w:val="24"/>
        </w:rPr>
      </w:pPr>
      <w:r w:rsidRPr="00374F42">
        <w:rPr>
          <w:rFonts w:ascii="Arial" w:hAnsi="Arial" w:cs="Arial"/>
          <w:sz w:val="24"/>
        </w:rPr>
        <w:t xml:space="preserve">Desde 2001 dirige Grupo GAM, un grupo de empresas con servicios de salud pública y seguridad alimentaria (www.gamsa.es) siendo consultor y formador en este ámbito. </w:t>
      </w:r>
    </w:p>
    <w:p w:rsidR="00374F42" w:rsidRPr="00374F42" w:rsidRDefault="00374F42" w:rsidP="000A7B12">
      <w:pPr>
        <w:spacing w:line="360" w:lineRule="auto"/>
        <w:jc w:val="both"/>
        <w:rPr>
          <w:rFonts w:ascii="Arial" w:hAnsi="Arial" w:cs="Arial"/>
          <w:b/>
          <w:sz w:val="24"/>
          <w:szCs w:val="28"/>
        </w:rPr>
      </w:pPr>
      <w:r w:rsidRPr="00374F42">
        <w:rPr>
          <w:rFonts w:ascii="Arial" w:hAnsi="Arial" w:cs="Arial"/>
          <w:sz w:val="24"/>
        </w:rPr>
        <w:t>Le encanta viajar, la ecología, el respeto por la vida, la familia y es un apasionado de la ciencia e investigación y ayudar a la gente.</w:t>
      </w:r>
    </w:p>
    <w:p w:rsidR="00374F42" w:rsidRDefault="00374F42" w:rsidP="006D4518">
      <w:pPr>
        <w:jc w:val="both"/>
        <w:rPr>
          <w:rFonts w:ascii="Arial" w:hAnsi="Arial" w:cs="Arial"/>
          <w:b/>
          <w:sz w:val="24"/>
          <w:szCs w:val="28"/>
        </w:rPr>
      </w:pPr>
    </w:p>
    <w:p w:rsidR="00E87E26" w:rsidRPr="00140DFD" w:rsidRDefault="00E87E26" w:rsidP="006D4518">
      <w:pPr>
        <w:jc w:val="both"/>
        <w:rPr>
          <w:rFonts w:ascii="Arial" w:hAnsi="Arial" w:cs="Arial"/>
          <w:b/>
          <w:sz w:val="24"/>
          <w:szCs w:val="28"/>
        </w:rPr>
      </w:pPr>
      <w:r w:rsidRPr="00140DFD">
        <w:rPr>
          <w:rFonts w:ascii="Arial" w:hAnsi="Arial" w:cs="Arial"/>
          <w:b/>
          <w:sz w:val="24"/>
          <w:szCs w:val="28"/>
        </w:rPr>
        <w:t>Acerca de EDITATUM</w:t>
      </w:r>
    </w:p>
    <w:p w:rsidR="00066D11" w:rsidRDefault="00A12E00" w:rsidP="000A7B12">
      <w:pPr>
        <w:spacing w:line="360" w:lineRule="auto"/>
        <w:jc w:val="both"/>
        <w:rPr>
          <w:rFonts w:ascii="Arial" w:hAnsi="Arial" w:cs="Arial"/>
          <w:sz w:val="24"/>
          <w:szCs w:val="28"/>
        </w:rPr>
      </w:pPr>
      <w:hyperlink r:id="rId14" w:history="1">
        <w:r w:rsidR="0075615D" w:rsidRPr="002D4495">
          <w:rPr>
            <w:rStyle w:val="Hipervnculo"/>
            <w:rFonts w:ascii="Arial" w:hAnsi="Arial" w:cs="Arial"/>
            <w:b/>
            <w:sz w:val="24"/>
            <w:szCs w:val="28"/>
          </w:rPr>
          <w:t>E</w:t>
        </w:r>
        <w:r w:rsidR="002D4495" w:rsidRPr="002D4495">
          <w:rPr>
            <w:rStyle w:val="Hipervnculo"/>
            <w:rFonts w:ascii="Arial" w:hAnsi="Arial" w:cs="Arial"/>
            <w:b/>
            <w:sz w:val="24"/>
            <w:szCs w:val="28"/>
          </w:rPr>
          <w:t>DITATUM</w:t>
        </w:r>
      </w:hyperlink>
      <w:r w:rsidR="00E87E26">
        <w:rPr>
          <w:rFonts w:ascii="Arial" w:hAnsi="Arial" w:cs="Arial"/>
          <w:sz w:val="24"/>
          <w:szCs w:val="28"/>
        </w:rPr>
        <w:t xml:space="preserve"> es una nueva </w:t>
      </w:r>
      <w:proofErr w:type="spellStart"/>
      <w:r w:rsidR="00E87E26">
        <w:rPr>
          <w:rFonts w:ascii="Arial" w:hAnsi="Arial" w:cs="Arial"/>
          <w:sz w:val="24"/>
          <w:szCs w:val="28"/>
        </w:rPr>
        <w:t>startup</w:t>
      </w:r>
      <w:proofErr w:type="spellEnd"/>
      <w:r w:rsidR="00E87E26">
        <w:rPr>
          <w:rFonts w:ascii="Arial" w:hAnsi="Arial" w:cs="Arial"/>
          <w:sz w:val="24"/>
          <w:szCs w:val="28"/>
        </w:rPr>
        <w:t xml:space="preserve"> editorial especializada en libros </w:t>
      </w:r>
      <w:r w:rsidR="006D4518" w:rsidRPr="006D4518">
        <w:rPr>
          <w:rFonts w:ascii="Arial" w:hAnsi="Arial" w:cs="Arial"/>
          <w:sz w:val="24"/>
          <w:szCs w:val="28"/>
        </w:rPr>
        <w:t>relacionados con la Empresa y el Negocio, la Salud y el Bienestar Personal, Hogar y Familia, Ciencia y Tecnología, Saber y Conocimiento, entre otras materias dirigidas al crecimiento profesional y personal de sus lectores</w:t>
      </w:r>
    </w:p>
    <w:p w:rsidR="00374F42" w:rsidRDefault="00374F42" w:rsidP="002F723D">
      <w:pPr>
        <w:jc w:val="both"/>
        <w:rPr>
          <w:rFonts w:ascii="Arial" w:hAnsi="Arial" w:cs="Arial"/>
          <w:b/>
          <w:sz w:val="24"/>
          <w:szCs w:val="28"/>
        </w:rPr>
      </w:pPr>
    </w:p>
    <w:p w:rsidR="00374F42" w:rsidRDefault="00374F42" w:rsidP="002F723D">
      <w:pPr>
        <w:jc w:val="both"/>
        <w:rPr>
          <w:rFonts w:ascii="Arial" w:hAnsi="Arial" w:cs="Arial"/>
          <w:b/>
          <w:sz w:val="24"/>
          <w:szCs w:val="28"/>
        </w:rPr>
      </w:pPr>
    </w:p>
    <w:p w:rsidR="00374F42" w:rsidRDefault="00374F42" w:rsidP="002F723D">
      <w:pPr>
        <w:jc w:val="both"/>
        <w:rPr>
          <w:rFonts w:ascii="Arial" w:hAnsi="Arial" w:cs="Arial"/>
          <w:b/>
          <w:sz w:val="24"/>
          <w:szCs w:val="28"/>
        </w:rPr>
      </w:pPr>
    </w:p>
    <w:p w:rsidR="00374F42" w:rsidRDefault="00374F42" w:rsidP="002F723D">
      <w:pPr>
        <w:jc w:val="both"/>
        <w:rPr>
          <w:rFonts w:ascii="Arial" w:hAnsi="Arial" w:cs="Arial"/>
          <w:b/>
          <w:sz w:val="24"/>
          <w:szCs w:val="28"/>
        </w:rPr>
      </w:pPr>
    </w:p>
    <w:p w:rsidR="00374F42" w:rsidRDefault="00374F42" w:rsidP="002F723D">
      <w:pPr>
        <w:jc w:val="both"/>
        <w:rPr>
          <w:rFonts w:ascii="Arial" w:hAnsi="Arial" w:cs="Arial"/>
          <w:b/>
          <w:sz w:val="24"/>
          <w:szCs w:val="28"/>
        </w:rPr>
      </w:pPr>
    </w:p>
    <w:p w:rsidR="000A7B12" w:rsidRDefault="000A7B12" w:rsidP="002F723D">
      <w:pPr>
        <w:jc w:val="both"/>
        <w:rPr>
          <w:rFonts w:ascii="Arial" w:hAnsi="Arial" w:cs="Arial"/>
          <w:b/>
          <w:sz w:val="24"/>
          <w:szCs w:val="28"/>
        </w:rPr>
      </w:pPr>
    </w:p>
    <w:p w:rsidR="002F723D" w:rsidRPr="00140DFD" w:rsidRDefault="002F723D" w:rsidP="002F723D">
      <w:pPr>
        <w:jc w:val="both"/>
        <w:rPr>
          <w:rFonts w:ascii="Arial" w:hAnsi="Arial" w:cs="Arial"/>
          <w:b/>
          <w:sz w:val="24"/>
          <w:szCs w:val="28"/>
        </w:rPr>
      </w:pPr>
      <w:r w:rsidRPr="00140DFD">
        <w:rPr>
          <w:rFonts w:ascii="Arial" w:hAnsi="Arial" w:cs="Arial"/>
          <w:b/>
          <w:sz w:val="24"/>
          <w:szCs w:val="28"/>
        </w:rPr>
        <w:t>Para más información</w:t>
      </w:r>
      <w:r>
        <w:rPr>
          <w:rFonts w:ascii="Arial" w:hAnsi="Arial" w:cs="Arial"/>
          <w:b/>
          <w:sz w:val="24"/>
          <w:szCs w:val="28"/>
        </w:rPr>
        <w:t xml:space="preserve"> y entrevistas con los autores</w:t>
      </w:r>
    </w:p>
    <w:p w:rsidR="002F723D" w:rsidRDefault="002F723D" w:rsidP="002F723D">
      <w:pPr>
        <w:pBdr>
          <w:top w:val="single" w:sz="4" w:space="1" w:color="auto"/>
        </w:pBdr>
        <w:jc w:val="both"/>
        <w:rPr>
          <w:rFonts w:ascii="Arial" w:hAnsi="Arial" w:cs="Arial"/>
          <w:sz w:val="24"/>
          <w:szCs w:val="28"/>
        </w:rPr>
      </w:pPr>
    </w:p>
    <w:p w:rsidR="002F723D" w:rsidRDefault="002F723D" w:rsidP="002F723D">
      <w:pPr>
        <w:jc w:val="both"/>
        <w:rPr>
          <w:rFonts w:ascii="Arial" w:hAnsi="Arial" w:cs="Arial"/>
          <w:sz w:val="24"/>
          <w:szCs w:val="28"/>
        </w:rPr>
      </w:pPr>
      <w:r>
        <w:rPr>
          <w:rFonts w:ascii="Arial" w:hAnsi="Arial" w:cs="Arial"/>
          <w:sz w:val="24"/>
          <w:szCs w:val="28"/>
        </w:rPr>
        <w:t xml:space="preserve"> María José Bosch  </w:t>
      </w:r>
      <w:r>
        <w:rPr>
          <w:rFonts w:ascii="Arial" w:hAnsi="Arial" w:cs="Arial"/>
          <w:sz w:val="24"/>
          <w:szCs w:val="28"/>
        </w:rPr>
        <w:tab/>
      </w:r>
      <w:r>
        <w:rPr>
          <w:rFonts w:ascii="Arial" w:hAnsi="Arial" w:cs="Arial"/>
          <w:sz w:val="24"/>
          <w:szCs w:val="28"/>
        </w:rPr>
        <w:tab/>
      </w:r>
      <w:r>
        <w:rPr>
          <w:rFonts w:ascii="Arial" w:hAnsi="Arial" w:cs="Arial"/>
          <w:sz w:val="24"/>
          <w:szCs w:val="28"/>
        </w:rPr>
        <w:tab/>
      </w:r>
      <w:hyperlink r:id="rId15" w:history="1">
        <w:r w:rsidRPr="00CD3D55">
          <w:rPr>
            <w:rStyle w:val="Hipervnculo"/>
            <w:rFonts w:ascii="Arial" w:hAnsi="Arial" w:cs="Arial"/>
            <w:sz w:val="24"/>
            <w:szCs w:val="28"/>
          </w:rPr>
          <w:t>mjbosch@editatum.com</w:t>
        </w:r>
      </w:hyperlink>
      <w:r>
        <w:rPr>
          <w:rFonts w:ascii="Arial" w:hAnsi="Arial" w:cs="Arial"/>
          <w:sz w:val="24"/>
          <w:szCs w:val="28"/>
        </w:rPr>
        <w:t xml:space="preserve"> </w:t>
      </w:r>
      <w:r w:rsidRPr="00E87E26">
        <w:rPr>
          <w:rFonts w:ascii="Arial" w:hAnsi="Arial" w:cs="Arial"/>
          <w:sz w:val="24"/>
          <w:szCs w:val="28"/>
        </w:rPr>
        <w:t xml:space="preserve">              </w:t>
      </w:r>
    </w:p>
    <w:p w:rsidR="002F723D" w:rsidRDefault="002F723D" w:rsidP="002F723D">
      <w:pPr>
        <w:jc w:val="both"/>
        <w:rPr>
          <w:rFonts w:ascii="Arial" w:hAnsi="Arial" w:cs="Arial"/>
          <w:sz w:val="24"/>
          <w:szCs w:val="28"/>
        </w:rPr>
      </w:pPr>
      <w:r>
        <w:rPr>
          <w:rFonts w:ascii="Arial" w:hAnsi="Arial" w:cs="Arial"/>
          <w:sz w:val="24"/>
          <w:szCs w:val="28"/>
        </w:rPr>
        <w:t xml:space="preserve">                                </w:t>
      </w:r>
      <w:r>
        <w:rPr>
          <w:rFonts w:ascii="Arial" w:hAnsi="Arial" w:cs="Arial"/>
          <w:sz w:val="24"/>
          <w:szCs w:val="28"/>
        </w:rPr>
        <w:tab/>
      </w:r>
      <w:r>
        <w:rPr>
          <w:rFonts w:ascii="Arial" w:hAnsi="Arial" w:cs="Arial"/>
          <w:sz w:val="24"/>
          <w:szCs w:val="28"/>
        </w:rPr>
        <w:tab/>
        <w:t>+34 633 686 705</w:t>
      </w:r>
    </w:p>
    <w:p w:rsidR="002F723D" w:rsidRDefault="002F723D" w:rsidP="002F723D">
      <w:pPr>
        <w:jc w:val="both"/>
        <w:rPr>
          <w:rFonts w:ascii="Arial" w:hAnsi="Arial" w:cs="Arial"/>
          <w:sz w:val="24"/>
          <w:szCs w:val="28"/>
        </w:rPr>
      </w:pPr>
    </w:p>
    <w:p w:rsidR="002F723D" w:rsidRDefault="002F723D" w:rsidP="002F723D">
      <w:pPr>
        <w:rPr>
          <w:rFonts w:ascii="Arial" w:hAnsi="Arial" w:cs="Arial"/>
          <w:sz w:val="24"/>
        </w:rPr>
      </w:pPr>
      <w:r>
        <w:rPr>
          <w:rFonts w:ascii="Arial" w:hAnsi="Arial" w:cs="Arial"/>
          <w:sz w:val="24"/>
        </w:rPr>
        <w:t xml:space="preserve">Ángela María De Toro Martín   </w:t>
      </w:r>
      <w:r>
        <w:rPr>
          <w:rFonts w:ascii="Arial" w:hAnsi="Arial" w:cs="Arial"/>
          <w:sz w:val="24"/>
        </w:rPr>
        <w:tab/>
      </w:r>
      <w:hyperlink r:id="rId16" w:history="1">
        <w:r w:rsidRPr="0045520D">
          <w:rPr>
            <w:rStyle w:val="Hipervnculo"/>
            <w:rFonts w:ascii="Arial" w:hAnsi="Arial" w:cs="Arial"/>
            <w:sz w:val="24"/>
          </w:rPr>
          <w:t>adetoro@editatum.com</w:t>
        </w:r>
      </w:hyperlink>
    </w:p>
    <w:p w:rsidR="002F723D" w:rsidRDefault="002F723D" w:rsidP="002F723D">
      <w:pPr>
        <w:ind w:left="2832" w:firstLine="708"/>
      </w:pPr>
      <w:r>
        <w:rPr>
          <w:rFonts w:ascii="Arial" w:hAnsi="Arial" w:cs="Arial"/>
          <w:sz w:val="24"/>
        </w:rPr>
        <w:t>+34 910 220 823</w:t>
      </w:r>
    </w:p>
    <w:p w:rsidR="00013064" w:rsidRPr="00013064" w:rsidRDefault="00013064" w:rsidP="00013064">
      <w:pPr>
        <w:rPr>
          <w:rFonts w:ascii="Arial" w:hAnsi="Arial" w:cs="Arial"/>
          <w:sz w:val="24"/>
        </w:rPr>
      </w:pPr>
    </w:p>
    <w:p w:rsidR="00013064" w:rsidRDefault="00013064" w:rsidP="00013064"/>
    <w:p w:rsidR="00AC0297" w:rsidRPr="00AC0297" w:rsidRDefault="00013064" w:rsidP="00013064">
      <w:pPr>
        <w:rPr>
          <w:rFonts w:ascii="Arial" w:hAnsi="Arial" w:cs="Arial"/>
          <w:sz w:val="24"/>
        </w:rPr>
      </w:pPr>
      <w:r>
        <w:rPr>
          <w:rFonts w:ascii="Arial" w:hAnsi="Arial" w:cs="Arial"/>
          <w:sz w:val="24"/>
          <w:szCs w:val="28"/>
        </w:rPr>
        <w:t xml:space="preserve"> </w:t>
      </w:r>
      <w:r w:rsidRPr="00E87E26">
        <w:rPr>
          <w:rFonts w:ascii="Arial" w:hAnsi="Arial" w:cs="Arial"/>
          <w:sz w:val="24"/>
          <w:szCs w:val="28"/>
        </w:rPr>
        <w:t xml:space="preserve">              </w:t>
      </w:r>
    </w:p>
    <w:sectPr w:rsidR="00AC0297" w:rsidRPr="00AC0297" w:rsidSect="00086DB4">
      <w:headerReference w:type="default" r:id="rId17"/>
      <w:footerReference w:type="default" r:id="rId18"/>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131" w:rsidRDefault="00226131" w:rsidP="000544ED">
      <w:pPr>
        <w:spacing w:after="0" w:line="240" w:lineRule="auto"/>
      </w:pPr>
      <w:r>
        <w:separator/>
      </w:r>
    </w:p>
  </w:endnote>
  <w:endnote w:type="continuationSeparator" w:id="0">
    <w:p w:rsidR="00226131" w:rsidRDefault="00226131" w:rsidP="000544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05443"/>
      <w:docPartObj>
        <w:docPartGallery w:val="Page Numbers (Bottom of Page)"/>
        <w:docPartUnique/>
      </w:docPartObj>
    </w:sdtPr>
    <w:sdtContent>
      <w:p w:rsidR="000F30C2" w:rsidRDefault="00A12E00">
        <w:pPr>
          <w:pStyle w:val="Piedepgina"/>
          <w:jc w:val="right"/>
        </w:pPr>
        <w:fldSimple w:instr=" PAGE   \* MERGEFORMAT ">
          <w:r w:rsidR="000A7B12">
            <w:rPr>
              <w:noProof/>
            </w:rPr>
            <w:t>3</w:t>
          </w:r>
        </w:fldSimple>
      </w:p>
    </w:sdtContent>
  </w:sdt>
  <w:p w:rsidR="000F30C2" w:rsidRDefault="000F30C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131" w:rsidRDefault="00226131" w:rsidP="000544ED">
      <w:pPr>
        <w:spacing w:after="0" w:line="240" w:lineRule="auto"/>
      </w:pPr>
      <w:r>
        <w:separator/>
      </w:r>
    </w:p>
  </w:footnote>
  <w:footnote w:type="continuationSeparator" w:id="0">
    <w:p w:rsidR="00226131" w:rsidRDefault="00226131" w:rsidP="000544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26" w:rsidRDefault="00E832C9">
    <w:pPr>
      <w:pStyle w:val="Encabezado"/>
    </w:pPr>
    <w:r>
      <w:rPr>
        <w:noProof/>
        <w:lang w:eastAsia="es-ES"/>
      </w:rPr>
      <w:drawing>
        <wp:inline distT="0" distB="0" distL="0" distR="0">
          <wp:extent cx="1885950" cy="818103"/>
          <wp:effectExtent l="19050" t="0" r="0" b="0"/>
          <wp:docPr id="6" name="5 Imagen" descr="guiaburros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burroscolor.png"/>
                  <pic:cNvPicPr/>
                </pic:nvPicPr>
                <pic:blipFill>
                  <a:blip r:embed="rId1"/>
                  <a:srcRect l="15520" t="14134" r="18871" b="25442"/>
                  <a:stretch>
                    <a:fillRect/>
                  </a:stretch>
                </pic:blipFill>
                <pic:spPr>
                  <a:xfrm>
                    <a:off x="0" y="0"/>
                    <a:ext cx="1903394" cy="825670"/>
                  </a:xfrm>
                  <a:prstGeom prst="rect">
                    <a:avLst/>
                  </a:prstGeom>
                </pic:spPr>
              </pic:pic>
            </a:graphicData>
          </a:graphic>
        </wp:inline>
      </w:drawing>
    </w:r>
    <w:r w:rsidR="0036061B">
      <w:rPr>
        <w:noProof/>
        <w:lang w:eastAsia="es-ES"/>
      </w:rPr>
      <w:t xml:space="preserve">         </w:t>
    </w:r>
    <w:r w:rsidR="00E87E26">
      <w:rPr>
        <w:noProof/>
        <w:lang w:eastAsia="es-ES"/>
      </w:rPr>
      <w:drawing>
        <wp:inline distT="0" distB="0" distL="0" distR="0">
          <wp:extent cx="695325" cy="513471"/>
          <wp:effectExtent l="19050" t="0" r="9525" b="0"/>
          <wp:docPr id="1" name="1 Imagen" descr="LOGO_EDIT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ITATUM.png"/>
                  <pic:cNvPicPr/>
                </pic:nvPicPr>
                <pic:blipFill>
                  <a:blip r:embed="rId2"/>
                  <a:srcRect l="8917" t="11582" r="8280" b="7062"/>
                  <a:stretch>
                    <a:fillRect/>
                  </a:stretch>
                </pic:blipFill>
                <pic:spPr>
                  <a:xfrm>
                    <a:off x="0" y="0"/>
                    <a:ext cx="703488" cy="519499"/>
                  </a:xfrm>
                  <a:prstGeom prst="rect">
                    <a:avLst/>
                  </a:prstGeom>
                </pic:spPr>
              </pic:pic>
            </a:graphicData>
          </a:graphic>
        </wp:inline>
      </w:drawing>
    </w:r>
    <w:r w:rsidR="00E87E26">
      <w:t xml:space="preserve">                                            </w:t>
    </w:r>
    <w:r w:rsidR="000004FB">
      <w:t xml:space="preserve"> </w:t>
    </w:r>
    <w:r w:rsidR="0036061B">
      <w:t xml:space="preserve">  </w:t>
    </w:r>
    <w:r w:rsidR="00E87E26" w:rsidRPr="0036061B">
      <w:rPr>
        <w:b/>
        <w:sz w:val="32"/>
        <w:szCs w:val="32"/>
      </w:rPr>
      <w:t>NOTA DE PRENSA</w:t>
    </w:r>
    <w:r w:rsidR="00E87E26">
      <w:t xml:space="preserve"> </w:t>
    </w:r>
  </w:p>
  <w:p w:rsidR="000544ED" w:rsidRDefault="000544ED" w:rsidP="00E87E26">
    <w:pPr>
      <w:pStyle w:val="Encabezado"/>
      <w:pBdr>
        <w:top w:val="single" w:sz="4" w:space="1" w:color="auto"/>
      </w:pBdr>
    </w:pPr>
    <w:r>
      <w:tab/>
    </w:r>
    <w:r>
      <w:tab/>
    </w:r>
  </w:p>
  <w:p w:rsidR="000544ED" w:rsidRDefault="00E87E26">
    <w:pPr>
      <w:pStyle w:val="Encabezado"/>
    </w:pPr>
    <w:r>
      <w:t xml:space="preserve">                                                                                                                     </w:t>
    </w:r>
    <w:r w:rsidR="004C5ADA">
      <w:t xml:space="preserve">                      Madrid, 23</w:t>
    </w:r>
    <w:r>
      <w:t xml:space="preserve"> de </w:t>
    </w:r>
    <w:r w:rsidR="004C5ADA">
      <w:t>Mayo de 2019</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F5C0E"/>
    <w:multiLevelType w:val="hybridMultilevel"/>
    <w:tmpl w:val="2370096C"/>
    <w:lvl w:ilvl="0" w:tplc="E33AE87E">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1D707E5"/>
    <w:multiLevelType w:val="hybridMultilevel"/>
    <w:tmpl w:val="DCCE4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4034"/>
  </w:hdrShapeDefaults>
  <w:footnotePr>
    <w:footnote w:id="-1"/>
    <w:footnote w:id="0"/>
  </w:footnotePr>
  <w:endnotePr>
    <w:endnote w:id="-1"/>
    <w:endnote w:id="0"/>
  </w:endnotePr>
  <w:compat/>
  <w:rsids>
    <w:rsidRoot w:val="000544ED"/>
    <w:rsid w:val="000004FB"/>
    <w:rsid w:val="00013064"/>
    <w:rsid w:val="00017F66"/>
    <w:rsid w:val="00021450"/>
    <w:rsid w:val="00033C9B"/>
    <w:rsid w:val="0004261E"/>
    <w:rsid w:val="000544ED"/>
    <w:rsid w:val="0006611C"/>
    <w:rsid w:val="00066D11"/>
    <w:rsid w:val="000743FC"/>
    <w:rsid w:val="00086DB4"/>
    <w:rsid w:val="000A7B12"/>
    <w:rsid w:val="000D0496"/>
    <w:rsid w:val="000D6BFA"/>
    <w:rsid w:val="000F30C2"/>
    <w:rsid w:val="00140DFD"/>
    <w:rsid w:val="00160872"/>
    <w:rsid w:val="001B313B"/>
    <w:rsid w:val="00210BD7"/>
    <w:rsid w:val="00226131"/>
    <w:rsid w:val="00246C26"/>
    <w:rsid w:val="002C652F"/>
    <w:rsid w:val="002D4495"/>
    <w:rsid w:val="002D51BE"/>
    <w:rsid w:val="002F723D"/>
    <w:rsid w:val="00332760"/>
    <w:rsid w:val="00336818"/>
    <w:rsid w:val="0036061B"/>
    <w:rsid w:val="00374F42"/>
    <w:rsid w:val="00384462"/>
    <w:rsid w:val="003B3FB8"/>
    <w:rsid w:val="00421E49"/>
    <w:rsid w:val="0045229C"/>
    <w:rsid w:val="00460C6B"/>
    <w:rsid w:val="004B70D0"/>
    <w:rsid w:val="004C5ADA"/>
    <w:rsid w:val="004D254A"/>
    <w:rsid w:val="00505151"/>
    <w:rsid w:val="00596F7D"/>
    <w:rsid w:val="005F559E"/>
    <w:rsid w:val="00687F33"/>
    <w:rsid w:val="006A5EA7"/>
    <w:rsid w:val="006C2665"/>
    <w:rsid w:val="006D4518"/>
    <w:rsid w:val="006F63D9"/>
    <w:rsid w:val="00710B81"/>
    <w:rsid w:val="00714F6A"/>
    <w:rsid w:val="00734DE0"/>
    <w:rsid w:val="0074118E"/>
    <w:rsid w:val="0075615D"/>
    <w:rsid w:val="007863D7"/>
    <w:rsid w:val="007D2DAE"/>
    <w:rsid w:val="007F6AEF"/>
    <w:rsid w:val="00840674"/>
    <w:rsid w:val="00851FA8"/>
    <w:rsid w:val="00876D3B"/>
    <w:rsid w:val="0088151D"/>
    <w:rsid w:val="008A363A"/>
    <w:rsid w:val="008A73EC"/>
    <w:rsid w:val="008E59C7"/>
    <w:rsid w:val="00902EC3"/>
    <w:rsid w:val="00970280"/>
    <w:rsid w:val="009C17EF"/>
    <w:rsid w:val="009E1010"/>
    <w:rsid w:val="00A0412E"/>
    <w:rsid w:val="00A12E00"/>
    <w:rsid w:val="00AB709F"/>
    <w:rsid w:val="00AC0297"/>
    <w:rsid w:val="00AF2452"/>
    <w:rsid w:val="00B4178C"/>
    <w:rsid w:val="00BB6051"/>
    <w:rsid w:val="00BD458F"/>
    <w:rsid w:val="00BF1261"/>
    <w:rsid w:val="00C44446"/>
    <w:rsid w:val="00C815C6"/>
    <w:rsid w:val="00CB4B61"/>
    <w:rsid w:val="00D155FE"/>
    <w:rsid w:val="00D311D8"/>
    <w:rsid w:val="00D464DF"/>
    <w:rsid w:val="00D91C7D"/>
    <w:rsid w:val="00DB2E06"/>
    <w:rsid w:val="00DF53A3"/>
    <w:rsid w:val="00E832C9"/>
    <w:rsid w:val="00E87E26"/>
    <w:rsid w:val="00F01C72"/>
    <w:rsid w:val="00F4495E"/>
    <w:rsid w:val="00F9054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4E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44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44ED"/>
  </w:style>
  <w:style w:type="paragraph" w:styleId="Piedepgina">
    <w:name w:val="footer"/>
    <w:basedOn w:val="Normal"/>
    <w:link w:val="PiedepginaCar"/>
    <w:uiPriority w:val="99"/>
    <w:unhideWhenUsed/>
    <w:rsid w:val="000544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44ED"/>
  </w:style>
  <w:style w:type="paragraph" w:styleId="Textodeglobo">
    <w:name w:val="Balloon Text"/>
    <w:basedOn w:val="Normal"/>
    <w:link w:val="TextodegloboCar"/>
    <w:uiPriority w:val="99"/>
    <w:semiHidden/>
    <w:unhideWhenUsed/>
    <w:rsid w:val="000544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44ED"/>
    <w:rPr>
      <w:rFonts w:ascii="Tahoma" w:hAnsi="Tahoma" w:cs="Tahoma"/>
      <w:sz w:val="16"/>
      <w:szCs w:val="16"/>
    </w:rPr>
  </w:style>
  <w:style w:type="paragraph" w:styleId="Prrafodelista">
    <w:name w:val="List Paragraph"/>
    <w:basedOn w:val="Normal"/>
    <w:uiPriority w:val="34"/>
    <w:qFormat/>
    <w:rsid w:val="001B313B"/>
    <w:pPr>
      <w:ind w:left="720"/>
      <w:contextualSpacing/>
    </w:pPr>
  </w:style>
  <w:style w:type="character" w:styleId="Hipervnculo">
    <w:name w:val="Hyperlink"/>
    <w:basedOn w:val="Fuentedeprrafopredeter"/>
    <w:uiPriority w:val="99"/>
    <w:unhideWhenUsed/>
    <w:rsid w:val="00D311D8"/>
    <w:rPr>
      <w:color w:val="0000FF" w:themeColor="hyperlink"/>
      <w:u w:val="single"/>
    </w:rPr>
  </w:style>
  <w:style w:type="paragraph" w:styleId="Sinespaciado">
    <w:name w:val="No Spacing"/>
    <w:uiPriority w:val="1"/>
    <w:qFormat/>
    <w:rsid w:val="00CB4B61"/>
    <w:pPr>
      <w:spacing w:after="0" w:line="240" w:lineRule="auto"/>
    </w:pPr>
  </w:style>
  <w:style w:type="character" w:styleId="Hipervnculovisitado">
    <w:name w:val="FollowedHyperlink"/>
    <w:basedOn w:val="Fuentedeprrafopredeter"/>
    <w:uiPriority w:val="99"/>
    <w:semiHidden/>
    <w:unhideWhenUsed/>
    <w:rsid w:val="000130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imentacionyalzheimer.guiaburros.es/"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editatum.com/" TargetMode="External"/><Relationship Id="rId12" Type="http://schemas.openxmlformats.org/officeDocument/2006/relationships/hyperlink" Target="https://www.alimentacionyalzheimer.guiaburros.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detoro@editatum.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tatum.com/" TargetMode="External"/><Relationship Id="rId5" Type="http://schemas.openxmlformats.org/officeDocument/2006/relationships/footnotes" Target="footnotes.xml"/><Relationship Id="rId15" Type="http://schemas.openxmlformats.org/officeDocument/2006/relationships/hyperlink" Target="mailto:mjbosch@editatum.com" TargetMode="External"/><Relationship Id="rId10" Type="http://schemas.openxmlformats.org/officeDocument/2006/relationships/hyperlink" Target="https://www.alimentacionyalzheimer.guiaburros.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editatu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557</Words>
  <Characters>3068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3</cp:revision>
  <cp:lastPrinted>2019-01-21T10:38:00Z</cp:lastPrinted>
  <dcterms:created xsi:type="dcterms:W3CDTF">2019-05-23T09:22:00Z</dcterms:created>
  <dcterms:modified xsi:type="dcterms:W3CDTF">2019-05-23T09:23:00Z</dcterms:modified>
</cp:coreProperties>
</file>